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58" w:rsidRDefault="00193E58"/>
    <w:p w:rsidR="001A6898" w:rsidRDefault="001A6898"/>
    <w:tbl>
      <w:tblPr>
        <w:tblW w:w="8513" w:type="dxa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559"/>
        <w:gridCol w:w="1843"/>
        <w:gridCol w:w="1134"/>
        <w:gridCol w:w="2268"/>
      </w:tblGrid>
      <w:tr w:rsidR="001A6898" w:rsidTr="001A6898">
        <w:trPr>
          <w:trHeight w:val="138"/>
        </w:trPr>
        <w:tc>
          <w:tcPr>
            <w:tcW w:w="8513" w:type="dxa"/>
            <w:gridSpan w:val="5"/>
            <w:shd w:val="clear" w:color="auto" w:fill="F9BF8E"/>
          </w:tcPr>
          <w:p w:rsidR="001A6898" w:rsidRDefault="001A6898" w:rsidP="007D7DCC">
            <w:pPr>
              <w:pStyle w:val="TableParagraph"/>
              <w:spacing w:line="119" w:lineRule="exact"/>
              <w:ind w:left="1418"/>
              <w:jc w:val="left"/>
              <w:rPr>
                <w:sz w:val="11"/>
              </w:rPr>
            </w:pPr>
            <w:r>
              <w:rPr>
                <w:sz w:val="11"/>
              </w:rPr>
              <w:t xml:space="preserve">                                                                                    </w:t>
            </w:r>
            <w:r>
              <w:rPr>
                <w:sz w:val="11"/>
              </w:rPr>
              <w:t>Tjedni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raspored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OŠ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Ivana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Gundulića</w:t>
            </w:r>
          </w:p>
        </w:tc>
      </w:tr>
      <w:tr w:rsidR="001A6898" w:rsidTr="001A6898">
        <w:trPr>
          <w:trHeight w:val="138"/>
        </w:trPr>
        <w:tc>
          <w:tcPr>
            <w:tcW w:w="1709" w:type="dxa"/>
            <w:shd w:val="clear" w:color="auto" w:fill="F9BF8E"/>
          </w:tcPr>
          <w:p w:rsidR="001A6898" w:rsidRDefault="001A6898" w:rsidP="007D7DCC">
            <w:pPr>
              <w:pStyle w:val="TableParagraph"/>
              <w:spacing w:before="3" w:line="116" w:lineRule="exact"/>
              <w:ind w:left="24"/>
              <w:rPr>
                <w:sz w:val="11"/>
              </w:rPr>
            </w:pPr>
            <w:r>
              <w:rPr>
                <w:sz w:val="11"/>
              </w:rPr>
              <w:t>Ponedjeljak</w:t>
            </w:r>
          </w:p>
        </w:tc>
        <w:tc>
          <w:tcPr>
            <w:tcW w:w="1559" w:type="dxa"/>
            <w:shd w:val="clear" w:color="auto" w:fill="F9BF8E"/>
          </w:tcPr>
          <w:p w:rsidR="001A6898" w:rsidRDefault="001A6898" w:rsidP="007D7DCC">
            <w:pPr>
              <w:pStyle w:val="TableParagraph"/>
              <w:spacing w:before="3" w:line="116" w:lineRule="exact"/>
              <w:ind w:left="25"/>
              <w:rPr>
                <w:sz w:val="11"/>
              </w:rPr>
            </w:pPr>
            <w:r>
              <w:rPr>
                <w:sz w:val="11"/>
              </w:rPr>
              <w:t>Utorak</w:t>
            </w:r>
          </w:p>
        </w:tc>
        <w:tc>
          <w:tcPr>
            <w:tcW w:w="1843" w:type="dxa"/>
            <w:shd w:val="clear" w:color="auto" w:fill="F9BF8E"/>
          </w:tcPr>
          <w:p w:rsidR="001A6898" w:rsidRDefault="001A6898" w:rsidP="007D7DCC">
            <w:pPr>
              <w:pStyle w:val="TableParagraph"/>
              <w:spacing w:before="3" w:line="116" w:lineRule="exact"/>
              <w:ind w:left="24"/>
              <w:rPr>
                <w:sz w:val="11"/>
              </w:rPr>
            </w:pPr>
            <w:r>
              <w:rPr>
                <w:sz w:val="11"/>
              </w:rPr>
              <w:t>Srijeda</w:t>
            </w:r>
          </w:p>
        </w:tc>
        <w:tc>
          <w:tcPr>
            <w:tcW w:w="1134" w:type="dxa"/>
            <w:shd w:val="clear" w:color="auto" w:fill="F9BF8E"/>
          </w:tcPr>
          <w:p w:rsidR="001A6898" w:rsidRDefault="001A6898" w:rsidP="007D7DCC">
            <w:pPr>
              <w:pStyle w:val="TableParagraph"/>
              <w:spacing w:before="3" w:line="116" w:lineRule="exact"/>
              <w:ind w:left="252"/>
              <w:jc w:val="left"/>
              <w:rPr>
                <w:sz w:val="11"/>
              </w:rPr>
            </w:pPr>
            <w:r>
              <w:rPr>
                <w:sz w:val="11"/>
              </w:rPr>
              <w:t>Četvrtak</w:t>
            </w:r>
          </w:p>
        </w:tc>
        <w:tc>
          <w:tcPr>
            <w:tcW w:w="2268" w:type="dxa"/>
            <w:shd w:val="clear" w:color="auto" w:fill="F9BF8E"/>
          </w:tcPr>
          <w:p w:rsidR="001A6898" w:rsidRDefault="001A6898" w:rsidP="007D7DCC">
            <w:pPr>
              <w:pStyle w:val="TableParagraph"/>
              <w:spacing w:before="3" w:line="116" w:lineRule="exact"/>
              <w:ind w:left="24"/>
              <w:rPr>
                <w:sz w:val="11"/>
              </w:rPr>
            </w:pPr>
            <w:r>
              <w:rPr>
                <w:sz w:val="11"/>
              </w:rPr>
              <w:t>Petak</w:t>
            </w:r>
          </w:p>
        </w:tc>
      </w:tr>
      <w:tr w:rsidR="001A6898" w:rsidTr="001A6898">
        <w:trPr>
          <w:trHeight w:val="138"/>
        </w:trPr>
        <w:tc>
          <w:tcPr>
            <w:tcW w:w="1709" w:type="dxa"/>
            <w:shd w:val="clear" w:color="auto" w:fill="FBD4B3"/>
          </w:tcPr>
          <w:p w:rsidR="001A6898" w:rsidRDefault="001A6898" w:rsidP="007D7DCC">
            <w:pPr>
              <w:pStyle w:val="TableParagraph"/>
              <w:spacing w:before="3" w:line="116" w:lineRule="exact"/>
              <w:ind w:left="25"/>
              <w:rPr>
                <w:sz w:val="11"/>
              </w:rPr>
            </w:pPr>
            <w:r>
              <w:rPr>
                <w:sz w:val="11"/>
              </w:rPr>
              <w:t>27.3.2023</w:t>
            </w:r>
          </w:p>
        </w:tc>
        <w:tc>
          <w:tcPr>
            <w:tcW w:w="1559" w:type="dxa"/>
            <w:shd w:val="clear" w:color="auto" w:fill="FBD4B3"/>
          </w:tcPr>
          <w:p w:rsidR="001A6898" w:rsidRDefault="001A6898" w:rsidP="007D7DCC">
            <w:pPr>
              <w:pStyle w:val="TableParagraph"/>
              <w:spacing w:before="3" w:line="116" w:lineRule="exact"/>
              <w:ind w:left="23"/>
              <w:rPr>
                <w:sz w:val="11"/>
              </w:rPr>
            </w:pPr>
            <w:r>
              <w:rPr>
                <w:sz w:val="11"/>
              </w:rPr>
              <w:t>28.3.2023</w:t>
            </w:r>
          </w:p>
        </w:tc>
        <w:tc>
          <w:tcPr>
            <w:tcW w:w="1843" w:type="dxa"/>
            <w:shd w:val="clear" w:color="auto" w:fill="FBD4B3"/>
          </w:tcPr>
          <w:p w:rsidR="001A6898" w:rsidRDefault="001A6898" w:rsidP="007D7DCC">
            <w:pPr>
              <w:pStyle w:val="TableParagraph"/>
              <w:spacing w:before="3" w:line="116" w:lineRule="exact"/>
              <w:ind w:left="21"/>
              <w:rPr>
                <w:sz w:val="11"/>
              </w:rPr>
            </w:pPr>
            <w:r>
              <w:rPr>
                <w:sz w:val="11"/>
              </w:rPr>
              <w:t>29.3.2023</w:t>
            </w:r>
          </w:p>
        </w:tc>
        <w:tc>
          <w:tcPr>
            <w:tcW w:w="1134" w:type="dxa"/>
            <w:shd w:val="clear" w:color="auto" w:fill="FBD4B3"/>
          </w:tcPr>
          <w:p w:rsidR="001A6898" w:rsidRDefault="001A6898" w:rsidP="007D7DCC">
            <w:pPr>
              <w:pStyle w:val="TableParagraph"/>
              <w:spacing w:before="3" w:line="116" w:lineRule="exact"/>
              <w:ind w:left="227"/>
              <w:jc w:val="left"/>
              <w:rPr>
                <w:sz w:val="11"/>
              </w:rPr>
            </w:pPr>
            <w:r>
              <w:rPr>
                <w:sz w:val="11"/>
              </w:rPr>
              <w:t>30.3.2023</w:t>
            </w:r>
          </w:p>
        </w:tc>
        <w:tc>
          <w:tcPr>
            <w:tcW w:w="2268" w:type="dxa"/>
            <w:shd w:val="clear" w:color="auto" w:fill="FBD4B3"/>
          </w:tcPr>
          <w:p w:rsidR="001A6898" w:rsidRDefault="001A6898" w:rsidP="007D7DCC">
            <w:pPr>
              <w:pStyle w:val="TableParagraph"/>
              <w:spacing w:before="3" w:line="116" w:lineRule="exact"/>
              <w:ind w:left="18"/>
              <w:rPr>
                <w:sz w:val="11"/>
              </w:rPr>
            </w:pPr>
            <w:r>
              <w:rPr>
                <w:sz w:val="11"/>
              </w:rPr>
              <w:t>31.3.2023</w:t>
            </w:r>
          </w:p>
        </w:tc>
      </w:tr>
      <w:tr w:rsidR="001A6898" w:rsidTr="001A6898">
        <w:trPr>
          <w:trHeight w:val="348"/>
        </w:trPr>
        <w:tc>
          <w:tcPr>
            <w:tcW w:w="1709" w:type="dxa"/>
            <w:tcBorders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1A6898" w:rsidRDefault="001A6898" w:rsidP="007D7DCC">
            <w:pPr>
              <w:pStyle w:val="TableParagraph"/>
              <w:spacing w:before="87" w:line="126" w:lineRule="exact"/>
              <w:ind w:left="11"/>
              <w:rPr>
                <w:sz w:val="11"/>
              </w:rPr>
            </w:pPr>
            <w:r>
              <w:rPr>
                <w:sz w:val="11"/>
              </w:rPr>
              <w:t>Integralni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sa</w:t>
            </w:r>
          </w:p>
        </w:tc>
        <w:tc>
          <w:tcPr>
            <w:tcW w:w="1843" w:type="dxa"/>
            <w:tcBorders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vMerge w:val="restart"/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A6898" w:rsidRDefault="001A6898" w:rsidP="007D7DCC">
            <w:pPr>
              <w:pStyle w:val="TableParagraph"/>
              <w:spacing w:line="266" w:lineRule="auto"/>
              <w:ind w:left="23" w:right="12" w:hanging="1"/>
              <w:rPr>
                <w:sz w:val="11"/>
              </w:rPr>
            </w:pPr>
            <w:r>
              <w:rPr>
                <w:sz w:val="11"/>
              </w:rPr>
              <w:t>Đački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integralni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(integralno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pecivo,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pureća šunka,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polutvrdi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sir,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zelena salata)</w:t>
            </w:r>
          </w:p>
        </w:tc>
        <w:tc>
          <w:tcPr>
            <w:tcW w:w="2268" w:type="dxa"/>
            <w:tcBorders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A6898" w:rsidTr="001A6898">
        <w:trPr>
          <w:trHeight w:val="138"/>
        </w:trPr>
        <w:tc>
          <w:tcPr>
            <w:tcW w:w="170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1"/>
              <w:rPr>
                <w:sz w:val="11"/>
              </w:rPr>
            </w:pPr>
            <w:r>
              <w:rPr>
                <w:sz w:val="11"/>
              </w:rPr>
              <w:t>pilećom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šunkom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2"/>
              <w:rPr>
                <w:sz w:val="11"/>
              </w:rPr>
            </w:pPr>
            <w:r>
              <w:rPr>
                <w:sz w:val="11"/>
              </w:rPr>
              <w:t>Pršutko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A6898" w:rsidRDefault="001A6898" w:rsidP="007D7D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2"/>
              <w:rPr>
                <w:sz w:val="11"/>
              </w:rPr>
            </w:pPr>
            <w:r>
              <w:rPr>
                <w:sz w:val="11"/>
              </w:rPr>
              <w:t>Energetski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mix</w:t>
            </w:r>
          </w:p>
        </w:tc>
      </w:tr>
      <w:tr w:rsidR="001A6898" w:rsidTr="001A6898">
        <w:trPr>
          <w:trHeight w:val="138"/>
        </w:trPr>
        <w:tc>
          <w:tcPr>
            <w:tcW w:w="170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3"/>
              <w:rPr>
                <w:sz w:val="11"/>
              </w:rPr>
            </w:pPr>
            <w:r>
              <w:rPr>
                <w:sz w:val="11"/>
              </w:rPr>
              <w:t>Savijača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(integralno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pecivo,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(integralno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pecivo,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A6898" w:rsidRDefault="001A6898" w:rsidP="007D7D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3"/>
              <w:rPr>
                <w:sz w:val="11"/>
              </w:rPr>
            </w:pPr>
            <w:r>
              <w:rPr>
                <w:sz w:val="11"/>
              </w:rPr>
              <w:t>(energetska</w:t>
            </w:r>
          </w:p>
        </w:tc>
      </w:tr>
      <w:tr w:rsidR="001A6898" w:rsidTr="001A6898">
        <w:trPr>
          <w:trHeight w:val="138"/>
        </w:trPr>
        <w:tc>
          <w:tcPr>
            <w:tcW w:w="170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5"/>
              <w:rPr>
                <w:sz w:val="11"/>
              </w:rPr>
            </w:pPr>
            <w:r>
              <w:rPr>
                <w:sz w:val="11"/>
              </w:rPr>
              <w:t>jabukama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pileća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šunka,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4"/>
              <w:rPr>
                <w:sz w:val="11"/>
              </w:rPr>
            </w:pPr>
            <w:r>
              <w:rPr>
                <w:sz w:val="11"/>
              </w:rPr>
              <w:t>pršut,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polutvrdi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A6898" w:rsidRDefault="001A6898" w:rsidP="007D7D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pločica,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jogurt,</w:t>
            </w:r>
          </w:p>
        </w:tc>
      </w:tr>
      <w:tr w:rsidR="001A6898" w:rsidTr="001A6898">
        <w:trPr>
          <w:trHeight w:val="138"/>
        </w:trPr>
        <w:tc>
          <w:tcPr>
            <w:tcW w:w="170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2"/>
              <w:rPr>
                <w:sz w:val="11"/>
              </w:rPr>
            </w:pPr>
            <w:r>
              <w:rPr>
                <w:sz w:val="11"/>
              </w:rPr>
              <w:t>polutvrdi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sir,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3"/>
              <w:rPr>
                <w:sz w:val="11"/>
              </w:rPr>
            </w:pPr>
            <w:r>
              <w:rPr>
                <w:sz w:val="11"/>
              </w:rPr>
              <w:t>sir,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zelena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salata)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A6898" w:rsidRDefault="001A6898" w:rsidP="007D7D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6898" w:rsidRDefault="001A6898" w:rsidP="007D7DCC">
            <w:pPr>
              <w:pStyle w:val="TableParagraph"/>
              <w:spacing w:line="119" w:lineRule="exact"/>
              <w:ind w:left="10"/>
              <w:rPr>
                <w:sz w:val="11"/>
              </w:rPr>
            </w:pPr>
            <w:r>
              <w:rPr>
                <w:sz w:val="11"/>
              </w:rPr>
              <w:t>jabuka)</w:t>
            </w:r>
          </w:p>
        </w:tc>
      </w:tr>
      <w:tr w:rsidR="001A6898" w:rsidTr="001A6898">
        <w:trPr>
          <w:trHeight w:val="1604"/>
        </w:trPr>
        <w:tc>
          <w:tcPr>
            <w:tcW w:w="1709" w:type="dxa"/>
            <w:tcBorders>
              <w:top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</w:tcBorders>
          </w:tcPr>
          <w:p w:rsidR="001A6898" w:rsidRDefault="001A6898" w:rsidP="007D7DCC">
            <w:pPr>
              <w:pStyle w:val="TableParagraph"/>
              <w:spacing w:line="127" w:lineRule="exact"/>
              <w:ind w:left="3"/>
              <w:rPr>
                <w:sz w:val="11"/>
              </w:rPr>
            </w:pPr>
            <w:r>
              <w:rPr>
                <w:sz w:val="11"/>
              </w:rPr>
              <w:t>zelena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salata)</w:t>
            </w:r>
          </w:p>
        </w:tc>
        <w:tc>
          <w:tcPr>
            <w:tcW w:w="1843" w:type="dxa"/>
            <w:tcBorders>
              <w:top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A6898" w:rsidRDefault="001A6898" w:rsidP="007D7D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A6898" w:rsidRDefault="001A6898" w:rsidP="007D7DC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1A6898" w:rsidRDefault="001A6898"/>
    <w:sectPr w:rsidR="001A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98"/>
    <w:rsid w:val="00193E58"/>
    <w:rsid w:val="001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677"/>
  <w15:chartTrackingRefBased/>
  <w15:docId w15:val="{F86AED26-F903-4FB0-B1D0-C6EB588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689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1</cp:revision>
  <cp:lastPrinted>2023-03-27T08:00:00Z</cp:lastPrinted>
  <dcterms:created xsi:type="dcterms:W3CDTF">2023-03-27T07:59:00Z</dcterms:created>
  <dcterms:modified xsi:type="dcterms:W3CDTF">2023-03-27T08:02:00Z</dcterms:modified>
</cp:coreProperties>
</file>